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fill="FFFFFF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fill="FFFFFF"/>
        </w:rPr>
        <w:t>退役军人事务局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fill="FFFFFF"/>
        </w:rPr>
        <w:t>政府开放日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活动方案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为切实打通政府服务群众“最后一公里”，进一步增进服务对象对本市退役军人工作的了解，做好政策解读、倾听意见建议，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结合我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工作实际，制定“政府开放日”活动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如下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"/>
        </w:rPr>
        <w:t>一、活动时间及地点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  <w:t>时间：202</w:t>
      </w: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" w:eastAsia="zh-CN" w:bidi="ar"/>
        </w:rPr>
        <w:t>27</w:t>
      </w: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  <w:t>日（周天）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  <w:t>地点：市退役军人事务局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"/>
        </w:rPr>
        <w:t>二、邀请对象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退役军人及军创企业代表共30余人。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"/>
        </w:rPr>
        <w:t>三、活动内容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1.参观市退役军人局及市退役军人服务中心，介绍我局部门职能和重点工作、日常业务开展情况。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2.工作人员讲解退役士兵专项公益性岗位相关政策。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3.军创企业代表介绍企业经营情况，进行岗位推荐和就业指导。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4.开展交流座谈。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（一）高度重视。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政府开放日”活动是我局提高服务退役军人水平，提升群众满意度的有力平台，全局上下要高度重视，积极参与。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（二）分工负责。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各科室要按照分工各负其责，密切配合，搞好衔接，抓好落实。服务中心就业创业科负责做好现场讲解工作，政务服务科负责参加活动的退役军人及军创企业代表选定、通知和相关宣传报道工作。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（三）及时反馈。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根据市政府工作要求，及时做好参观人员意见、建议的办理反馈工作，改进工作薄弱环节、补齐短板，对活动开展情况反馈至市政府办公室政务公开办公室。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                               泰安市退役军人事务局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                                  202</w:t>
      </w:r>
      <w:r>
        <w:rPr>
          <w:rFonts w:hint="default" w:ascii="仿宋" w:hAnsi="仿宋" w:eastAsia="仿宋" w:cs="仿宋"/>
          <w:color w:val="222222"/>
          <w:kern w:val="0"/>
          <w:sz w:val="32"/>
          <w:szCs w:val="32"/>
          <w:lang w:val="en" w:eastAsia="zh-CN" w:bidi="ar"/>
        </w:rPr>
        <w:t>5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" w:hAnsi="仿宋" w:eastAsia="仿宋" w:cs="仿宋"/>
          <w:color w:val="222222"/>
          <w:kern w:val="0"/>
          <w:sz w:val="32"/>
          <w:szCs w:val="32"/>
          <w:lang w:val="en" w:eastAsia="zh-CN" w:bidi="ar"/>
        </w:rPr>
        <w:t>4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" w:hAnsi="仿宋" w:eastAsia="仿宋" w:cs="仿宋"/>
          <w:color w:val="222222"/>
          <w:kern w:val="0"/>
          <w:sz w:val="32"/>
          <w:szCs w:val="32"/>
          <w:lang w:val="en" w:eastAsia="zh-CN" w:bidi="ar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7" w:firstLineChars="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jZlNjZkYzQ3OTc2NTI2YmFkMGI5ZDYzY2MyYmUifQ=="/>
  </w:docVars>
  <w:rsids>
    <w:rsidRoot w:val="3434027D"/>
    <w:rsid w:val="00117840"/>
    <w:rsid w:val="187B4A3A"/>
    <w:rsid w:val="1BDDF291"/>
    <w:rsid w:val="1DC32198"/>
    <w:rsid w:val="2F768314"/>
    <w:rsid w:val="3394176C"/>
    <w:rsid w:val="3434027D"/>
    <w:rsid w:val="3FAF6E2E"/>
    <w:rsid w:val="47661AAE"/>
    <w:rsid w:val="4BED3D81"/>
    <w:rsid w:val="4FB099D4"/>
    <w:rsid w:val="56A6031E"/>
    <w:rsid w:val="57BF48E9"/>
    <w:rsid w:val="5AEF5F7B"/>
    <w:rsid w:val="5C7B7DE1"/>
    <w:rsid w:val="6BF75337"/>
    <w:rsid w:val="6E8B3459"/>
    <w:rsid w:val="72D5B762"/>
    <w:rsid w:val="79EC09AB"/>
    <w:rsid w:val="79FD82CE"/>
    <w:rsid w:val="7BFF4EA3"/>
    <w:rsid w:val="7EFB9750"/>
    <w:rsid w:val="7FDEC487"/>
    <w:rsid w:val="9D4B5CFF"/>
    <w:rsid w:val="A6CF3491"/>
    <w:rsid w:val="B3BFA364"/>
    <w:rsid w:val="BA7B23C6"/>
    <w:rsid w:val="BD7D324B"/>
    <w:rsid w:val="DCCF3948"/>
    <w:rsid w:val="E2F7DF9F"/>
    <w:rsid w:val="EDED82B6"/>
    <w:rsid w:val="EF370F7B"/>
    <w:rsid w:val="F7B5FA66"/>
    <w:rsid w:val="FE734873"/>
    <w:rsid w:val="FF7F7013"/>
    <w:rsid w:val="FF85BC2B"/>
    <w:rsid w:val="FFB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55555"/>
      <w:u w:val="none"/>
    </w:rPr>
  </w:style>
  <w:style w:type="character" w:styleId="8">
    <w:name w:val="Hyperlink"/>
    <w:basedOn w:val="5"/>
    <w:qFormat/>
    <w:uiPriority w:val="0"/>
    <w:rPr>
      <w:color w:val="555555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irst-child"/>
    <w:basedOn w:val="5"/>
    <w:qFormat/>
    <w:uiPriority w:val="0"/>
  </w:style>
  <w:style w:type="character" w:customStyle="1" w:styleId="12">
    <w:name w:val="total"/>
    <w:basedOn w:val="5"/>
    <w:qFormat/>
    <w:uiPriority w:val="0"/>
    <w:rPr>
      <w:color w:val="0284D0"/>
    </w:rPr>
  </w:style>
  <w:style w:type="character" w:customStyle="1" w:styleId="13">
    <w:name w:val="cur6"/>
    <w:basedOn w:val="5"/>
    <w:qFormat/>
    <w:uiPriority w:val="0"/>
  </w:style>
  <w:style w:type="character" w:customStyle="1" w:styleId="14">
    <w:name w:val="cur7"/>
    <w:basedOn w:val="5"/>
    <w:qFormat/>
    <w:uiPriority w:val="0"/>
  </w:style>
  <w:style w:type="character" w:customStyle="1" w:styleId="15">
    <w:name w:val="ztmc"/>
    <w:basedOn w:val="5"/>
    <w:qFormat/>
    <w:uiPriority w:val="0"/>
  </w:style>
  <w:style w:type="character" w:customStyle="1" w:styleId="16">
    <w:name w:val="ztmc1"/>
    <w:basedOn w:val="5"/>
    <w:qFormat/>
    <w:uiPriority w:val="0"/>
  </w:style>
  <w:style w:type="character" w:customStyle="1" w:styleId="17">
    <w:name w:val="zgzc"/>
    <w:basedOn w:val="5"/>
    <w:qFormat/>
    <w:uiPriority w:val="0"/>
  </w:style>
  <w:style w:type="character" w:customStyle="1" w:styleId="18">
    <w:name w:val="zgzc1"/>
    <w:basedOn w:val="5"/>
    <w:qFormat/>
    <w:uiPriority w:val="0"/>
  </w:style>
  <w:style w:type="character" w:customStyle="1" w:styleId="19">
    <w:name w:val="tyxy"/>
    <w:basedOn w:val="5"/>
    <w:qFormat/>
    <w:uiPriority w:val="0"/>
  </w:style>
  <w:style w:type="character" w:customStyle="1" w:styleId="20">
    <w:name w:val="tyxy1"/>
    <w:basedOn w:val="5"/>
    <w:qFormat/>
    <w:uiPriority w:val="0"/>
  </w:style>
  <w:style w:type="character" w:customStyle="1" w:styleId="21">
    <w:name w:val="hover22"/>
    <w:basedOn w:val="5"/>
    <w:qFormat/>
    <w:uiPriority w:val="0"/>
  </w:style>
  <w:style w:type="character" w:customStyle="1" w:styleId="22">
    <w:name w:val="hover23"/>
    <w:basedOn w:val="5"/>
    <w:qFormat/>
    <w:uiPriority w:val="0"/>
    <w:rPr>
      <w:color w:val="AFAFB1"/>
    </w:rPr>
  </w:style>
  <w:style w:type="character" w:customStyle="1" w:styleId="23">
    <w:name w:val="cur4"/>
    <w:basedOn w:val="5"/>
    <w:qFormat/>
    <w:uiPriority w:val="0"/>
  </w:style>
  <w:style w:type="character" w:customStyle="1" w:styleId="24">
    <w:name w:val="cur5"/>
    <w:basedOn w:val="5"/>
    <w:qFormat/>
    <w:uiPriority w:val="0"/>
  </w:style>
  <w:style w:type="character" w:customStyle="1" w:styleId="25">
    <w:name w:val="hover"/>
    <w:basedOn w:val="5"/>
    <w:qFormat/>
    <w:uiPriority w:val="0"/>
    <w:rPr>
      <w:color w:val="AFAFB1"/>
    </w:rPr>
  </w:style>
  <w:style w:type="character" w:customStyle="1" w:styleId="26">
    <w:name w:val="hover1"/>
    <w:basedOn w:val="5"/>
    <w:qFormat/>
    <w:uiPriority w:val="0"/>
  </w:style>
  <w:style w:type="character" w:customStyle="1" w:styleId="27">
    <w:name w:val="first-child4"/>
    <w:basedOn w:val="5"/>
    <w:qFormat/>
    <w:uiPriority w:val="0"/>
  </w:style>
  <w:style w:type="character" w:customStyle="1" w:styleId="28">
    <w:name w:val="total2"/>
    <w:basedOn w:val="5"/>
    <w:qFormat/>
    <w:uiPriority w:val="0"/>
    <w:rPr>
      <w:color w:val="0284D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527</Characters>
  <Lines>0</Lines>
  <Paragraphs>0</Paragraphs>
  <TotalTime>2</TotalTime>
  <ScaleCrop>false</ScaleCrop>
  <LinksUpToDate>false</LinksUpToDate>
  <CharactersWithSpaces>592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2021-03-19T18:31:00Z</dcterms:created>
  <dc:creator>柴小怪</dc:creator>
  <cp:lastModifiedBy>uos</cp:lastModifiedBy>
  <cp:lastPrinted>2021-03-19T22:09:00Z</cp:lastPrinted>
  <dcterms:modified xsi:type="dcterms:W3CDTF">2025-04-23T16:34:28Z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3FF42A67DBD744DD91B403410814851A</vt:lpwstr>
  </property>
</Properties>
</file>